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AF4" w:rsidRDefault="00F03CD6">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rsidR="001E2AF4" w:rsidRDefault="001E2AF4">
      <w:pPr>
        <w:keepNext/>
        <w:keepLines/>
        <w:widowControl w:val="0"/>
        <w:pBdr>
          <w:top w:val="nil"/>
          <w:left w:val="nil"/>
          <w:bottom w:val="nil"/>
          <w:right w:val="nil"/>
          <w:between w:val="nil"/>
        </w:pBdr>
        <w:spacing w:before="20" w:after="20" w:line="240" w:lineRule="auto"/>
        <w:rPr>
          <w:rFonts w:ascii="Arial" w:eastAsia="Arial" w:hAnsi="Arial" w:cs="Arial"/>
          <w:b/>
          <w:sz w:val="36"/>
          <w:szCs w:val="36"/>
        </w:rPr>
      </w:pPr>
    </w:p>
    <w:p w:rsidR="001E2AF4" w:rsidRDefault="001E2AF4">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0" w:name="_GoBack"/>
      <w:bookmarkEnd w:id="0"/>
    </w:p>
    <w:p w:rsidR="001E2AF4" w:rsidRDefault="00F03CD6">
      <w:pPr>
        <w:widowControl w:val="0"/>
        <w:numPr>
          <w:ilvl w:val="0"/>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b/>
          <w:color w:val="000000"/>
          <w:sz w:val="24"/>
          <w:szCs w:val="24"/>
        </w:rPr>
        <w:t>Definitions</w:t>
      </w:r>
    </w:p>
    <w:p w:rsidR="001E2AF4" w:rsidRDefault="001E2AF4">
      <w:pPr>
        <w:widowControl w:val="0"/>
        <w:pBdr>
          <w:top w:val="nil"/>
          <w:left w:val="nil"/>
          <w:bottom w:val="nil"/>
          <w:right w:val="nil"/>
          <w:between w:val="nil"/>
        </w:pBdr>
        <w:spacing w:after="120" w:line="240" w:lineRule="auto"/>
        <w:ind w:left="360"/>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rsidR="001E2AF4" w:rsidRDefault="001E2AF4">
      <w:pPr>
        <w:widowControl w:val="0"/>
        <w:pBdr>
          <w:top w:val="nil"/>
          <w:left w:val="nil"/>
          <w:bottom w:val="nil"/>
          <w:right w:val="nil"/>
          <w:between w:val="nil"/>
        </w:pBdr>
        <w:spacing w:after="120" w:line="240" w:lineRule="auto"/>
        <w:ind w:left="792"/>
        <w:rPr>
          <w:rFonts w:ascii="Arial" w:eastAsia="Arial" w:hAnsi="Arial" w:cs="Arial"/>
          <w:color w:val="000000"/>
          <w:sz w:val="24"/>
          <w:szCs w:val="24"/>
        </w:rPr>
      </w:pPr>
    </w:p>
    <w:tbl>
      <w:tblPr>
        <w:tblStyle w:val="a0"/>
        <w:tblW w:w="9016" w:type="dxa"/>
        <w:tblBorders>
          <w:top w:val="nil"/>
          <w:left w:val="nil"/>
          <w:bottom w:val="nil"/>
          <w:right w:val="nil"/>
          <w:insideH w:val="nil"/>
          <w:insideV w:val="nil"/>
        </w:tblBorders>
        <w:tblLayout w:type="fixed"/>
        <w:tblLook w:val="0400" w:firstRow="0" w:lastRow="0" w:firstColumn="0" w:lastColumn="0" w:noHBand="0" w:noVBand="1"/>
      </w:tblPr>
      <w:tblGrid>
        <w:gridCol w:w="4508"/>
        <w:gridCol w:w="4508"/>
      </w:tblGrid>
      <w:tr w:rsidR="001E2AF4">
        <w:tc>
          <w:tcPr>
            <w:tcW w:w="4508" w:type="dxa"/>
          </w:tcPr>
          <w:p w:rsidR="001E2AF4" w:rsidRDefault="00F03CD6">
            <w:pPr>
              <w:ind w:firstLine="425"/>
              <w:rPr>
                <w:rFonts w:ascii="Arial" w:eastAsia="Arial" w:hAnsi="Arial" w:cs="Arial"/>
                <w:b/>
                <w:sz w:val="24"/>
                <w:szCs w:val="24"/>
              </w:rPr>
            </w:pPr>
            <w:r>
              <w:rPr>
                <w:rFonts w:ascii="Arial" w:eastAsia="Arial" w:hAnsi="Arial" w:cs="Arial"/>
                <w:b/>
                <w:sz w:val="24"/>
                <w:szCs w:val="24"/>
              </w:rPr>
              <w:t>"Contract Manager"</w:t>
            </w:r>
          </w:p>
        </w:tc>
        <w:tc>
          <w:tcPr>
            <w:tcW w:w="4508" w:type="dxa"/>
          </w:tcPr>
          <w:p w:rsidR="001E2AF4" w:rsidRDefault="00F03CD6">
            <w:pPr>
              <w:ind w:firstLine="283"/>
              <w:rPr>
                <w:rFonts w:ascii="Arial" w:eastAsia="Arial" w:hAnsi="Arial" w:cs="Arial"/>
                <w:sz w:val="24"/>
                <w:szCs w:val="24"/>
              </w:rPr>
            </w:pPr>
            <w:r>
              <w:rPr>
                <w:rFonts w:ascii="Arial" w:eastAsia="Arial" w:hAnsi="Arial" w:cs="Arial"/>
                <w:sz w:val="24"/>
                <w:szCs w:val="24"/>
              </w:rPr>
              <w:t>the manager appointed in accordance with paragraph 2.1 of this Schedule;</w:t>
            </w:r>
          </w:p>
          <w:p w:rsidR="001E2AF4" w:rsidRDefault="001E2AF4">
            <w:pPr>
              <w:rPr>
                <w:rFonts w:ascii="Arial" w:eastAsia="Arial" w:hAnsi="Arial" w:cs="Arial"/>
                <w:sz w:val="24"/>
                <w:szCs w:val="24"/>
              </w:rPr>
            </w:pPr>
          </w:p>
        </w:tc>
      </w:tr>
    </w:tbl>
    <w:p w:rsidR="001E2AF4" w:rsidRDefault="00F03CD6">
      <w:pPr>
        <w:widowControl w:val="0"/>
        <w:numPr>
          <w:ilvl w:val="0"/>
          <w:numId w:val="1"/>
        </w:numPr>
        <w:pBdr>
          <w:top w:val="nil"/>
          <w:left w:val="nil"/>
          <w:bottom w:val="nil"/>
          <w:right w:val="nil"/>
          <w:between w:val="nil"/>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Parties shall ensure that appropriate resource and expertise is made ava</w:t>
      </w:r>
      <w:r>
        <w:rPr>
          <w:rFonts w:ascii="Arial" w:eastAsia="Arial" w:hAnsi="Arial" w:cs="Arial"/>
          <w:color w:val="000000"/>
          <w:sz w:val="24"/>
          <w:szCs w:val="24"/>
        </w:rPr>
        <w:t>ilable to deliver the aims, objectives and specific provisions of the Contract. The Client will give the Agency instructions as to its requirements for the Goods or Services.  These will be included in a Statement of Work and may include start and end date</w:t>
      </w:r>
      <w:r>
        <w:rPr>
          <w:rFonts w:ascii="Arial" w:eastAsia="Arial" w:hAnsi="Arial" w:cs="Arial"/>
          <w:color w:val="000000"/>
          <w:sz w:val="24"/>
          <w:szCs w:val="24"/>
        </w:rPr>
        <w:t>s for each stage of the proposed Goods or Services.</w:t>
      </w:r>
    </w:p>
    <w:p w:rsidR="001E2AF4" w:rsidRDefault="001E2AF4">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rsidR="001E2AF4" w:rsidRDefault="001E2AF4">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promptly inform the Client of any actual or anticipate</w:t>
      </w:r>
      <w:r>
        <w:rPr>
          <w:rFonts w:ascii="Arial" w:eastAsia="Arial" w:hAnsi="Arial" w:cs="Arial"/>
          <w:color w:val="000000"/>
          <w:sz w:val="24"/>
          <w:szCs w:val="24"/>
        </w:rPr>
        <w:t xml:space="preserve">d problems relating to provision of the Goods or Services. Receipt of communication from the Agency by the Client does not absolve the Agency from its responsibilities, obligations or liabilities under the Contract. </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w:t>
      </w:r>
      <w:r>
        <w:rPr>
          <w:rFonts w:ascii="Arial" w:eastAsia="Arial" w:hAnsi="Arial" w:cs="Arial"/>
          <w:color w:val="000000"/>
          <w:sz w:val="24"/>
          <w:szCs w:val="24"/>
        </w:rPr>
        <w:t>nd intervals as agreed by the Parties.</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Unless otherwise agreed in the Statement of Work, the Agency will produce contact reports providing each Party with a written record of matters of substance discussed at meetings or in telephone conversations between</w:t>
      </w:r>
      <w:r>
        <w:rPr>
          <w:rFonts w:ascii="Arial" w:eastAsia="Arial" w:hAnsi="Arial" w:cs="Arial"/>
          <w:color w:val="000000"/>
          <w:sz w:val="24"/>
          <w:szCs w:val="24"/>
        </w:rPr>
        <w:t xml:space="preserve"> the parties within 3 Working Days of such discussions. If the Client does not question any of the subject matter of a contact report within 7 Working Days of its receipt, it will be taken to be a correct record of the meeting or </w:t>
      </w:r>
      <w:r>
        <w:rPr>
          <w:rFonts w:ascii="Arial" w:eastAsia="Arial" w:hAnsi="Arial" w:cs="Arial"/>
          <w:color w:val="000000"/>
          <w:sz w:val="24"/>
          <w:szCs w:val="24"/>
        </w:rPr>
        <w:lastRenderedPageBreak/>
        <w:t>telephone conversation.</w:t>
      </w:r>
    </w:p>
    <w:p w:rsidR="001E2AF4" w:rsidRDefault="001E2AF4">
      <w:pPr>
        <w:rPr>
          <w:rFonts w:ascii="Arial" w:eastAsia="Arial" w:hAnsi="Arial" w:cs="Arial"/>
          <w:sz w:val="24"/>
          <w:szCs w:val="24"/>
        </w:rPr>
      </w:pPr>
    </w:p>
    <w:p w:rsidR="001E2AF4" w:rsidRDefault="001E2AF4">
      <w:pPr>
        <w:rPr>
          <w:rFonts w:ascii="Arial" w:eastAsia="Arial" w:hAnsi="Arial" w:cs="Arial"/>
          <w:sz w:val="24"/>
          <w:szCs w:val="24"/>
        </w:rPr>
      </w:pPr>
    </w:p>
    <w:p w:rsidR="001E2AF4" w:rsidRDefault="001E2AF4">
      <w:pPr>
        <w:rPr>
          <w:rFonts w:ascii="Arial" w:eastAsia="Arial" w:hAnsi="Arial" w:cs="Arial"/>
          <w:sz w:val="24"/>
          <w:szCs w:val="24"/>
        </w:rPr>
      </w:pPr>
    </w:p>
    <w:p w:rsidR="001E2AF4" w:rsidRDefault="00F03CD6">
      <w:pPr>
        <w:widowControl w:val="0"/>
        <w:numPr>
          <w:ilvl w:val="0"/>
          <w:numId w:val="1"/>
        </w:numPr>
        <w:pBdr>
          <w:top w:val="nil"/>
          <w:left w:val="nil"/>
          <w:bottom w:val="nil"/>
          <w:right w:val="nil"/>
          <w:between w:val="nil"/>
        </w:pBdr>
        <w:spacing w:before="120" w:after="0" w:line="240" w:lineRule="auto"/>
        <w:rPr>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For the purposes of this Order Schedule 15, any reference to Client Approval means written approval in one of the following ways:</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Client issuing a purchase order bearing the signature of an Authorised Client Approver;</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w:t>
      </w:r>
      <w:r>
        <w:rPr>
          <w:rFonts w:ascii="Arial" w:eastAsia="Arial" w:hAnsi="Arial" w:cs="Arial"/>
          <w:color w:val="000000"/>
          <w:sz w:val="24"/>
          <w:szCs w:val="24"/>
        </w:rPr>
        <w:t xml:space="preserve"> activity.</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w:t>
      </w:r>
      <w:r>
        <w:rPr>
          <w:rFonts w:ascii="Arial" w:eastAsia="Arial" w:hAnsi="Arial" w:cs="Arial"/>
          <w:color w:val="000000"/>
          <w:sz w:val="24"/>
          <w:szCs w:val="24"/>
        </w:rPr>
        <w:t xml:space="preserve"> not be liable for any resulting delays or adverse impact caused to the delivery of the Statement of Work.</w:t>
      </w:r>
    </w:p>
    <w:p w:rsidR="001E2AF4" w:rsidRDefault="001E2AF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rsidR="001E2AF4" w:rsidRDefault="00F03CD6">
      <w:pPr>
        <w:widowControl w:val="0"/>
        <w:numPr>
          <w:ilvl w:val="0"/>
          <w:numId w:val="1"/>
        </w:numPr>
        <w:pBdr>
          <w:top w:val="nil"/>
          <w:left w:val="nil"/>
          <w:bottom w:val="nil"/>
          <w:right w:val="nil"/>
          <w:between w:val="nil"/>
        </w:pBdr>
        <w:spacing w:after="0" w:line="240" w:lineRule="auto"/>
        <w:rPr>
          <w:color w:val="000000"/>
          <w:sz w:val="24"/>
          <w:szCs w:val="24"/>
        </w:rPr>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w:t>
      </w:r>
      <w:r>
        <w:rPr>
          <w:rFonts w:ascii="Arial" w:eastAsia="Arial" w:hAnsi="Arial" w:cs="Arial"/>
          <w:color w:val="000000"/>
          <w:sz w:val="24"/>
          <w:szCs w:val="24"/>
        </w:rPr>
        <w:t>ss requests.</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Auditor may share data with relevant key stakeholders as necessary to complete the work. Where the Client carries out an Audit it will own the resulting report and may share non-sensitive outcomes as appropriate.</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rsidR="001E2AF4" w:rsidRDefault="001E2AF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rsidR="001E2AF4" w:rsidRDefault="00F03CD6">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Contract Risk Management</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develop, operate, maintain and amend, as agreed with the Client, processes for:</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risks;</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rsidR="001E2AF4" w:rsidRDefault="001E2A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rsidR="001E2AF4" w:rsidRDefault="00F03CD6">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rsidR="001E2AF4" w:rsidRDefault="001E2AF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rsidR="001E2AF4" w:rsidRDefault="00F03CD6">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International Work</w:t>
      </w:r>
    </w:p>
    <w:p w:rsidR="001E2AF4" w:rsidRDefault="001E2A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rsidR="001E2AF4" w:rsidRDefault="00F03CD6">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rsidR="001E2AF4" w:rsidRDefault="00F03CD6">
      <w:pPr>
        <w:rPr>
          <w:rFonts w:ascii="Arial" w:eastAsia="Arial" w:hAnsi="Arial" w:cs="Arial"/>
          <w:b/>
          <w:sz w:val="24"/>
          <w:szCs w:val="24"/>
        </w:rPr>
      </w:pPr>
      <w:r>
        <w:br w:type="page"/>
      </w:r>
    </w:p>
    <w:p w:rsidR="001E2AF4" w:rsidRDefault="00F03CD6">
      <w:pPr>
        <w:rPr>
          <w:rFonts w:ascii="Arial" w:eastAsia="Arial" w:hAnsi="Arial" w:cs="Arial"/>
          <w:b/>
          <w:sz w:val="24"/>
          <w:szCs w:val="24"/>
        </w:rPr>
      </w:pPr>
      <w:r>
        <w:rPr>
          <w:rFonts w:ascii="Arial" w:eastAsia="Arial" w:hAnsi="Arial" w:cs="Arial"/>
          <w:b/>
          <w:sz w:val="24"/>
          <w:szCs w:val="24"/>
        </w:rPr>
        <w:lastRenderedPageBreak/>
        <w:t>Annex: Contract Boards</w:t>
      </w:r>
    </w:p>
    <w:p w:rsidR="001E2AF4" w:rsidRDefault="00F03CD6">
      <w:pPr>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Parties agree to operate the following boards at the locations and at the frequencies set out below:</w:t>
      </w:r>
    </w:p>
    <w:p w:rsidR="001E2AF4" w:rsidRDefault="001E2AF4">
      <w:pPr>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The Parties shall attend Review Meetings at the following frequency: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Annual Contract Review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Quarterly Performance Review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Monthly Operational Review Weekly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The Parties shall agree the format of the Review Meetings (for example, face to face or telephone conference) in advance.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The Supplier shall provide the Authority with the most up to date Management Information relating</w:t>
      </w:r>
      <w:r>
        <w:rPr>
          <w:rFonts w:ascii="Arial" w:eastAsia="Arial" w:hAnsi="Arial" w:cs="Arial"/>
          <w:sz w:val="24"/>
          <w:szCs w:val="24"/>
        </w:rPr>
        <w:t xml:space="preserve"> to the previous quarter 10 working days after the end of the previous month</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b/>
          <w:sz w:val="24"/>
          <w:szCs w:val="24"/>
        </w:rPr>
      </w:pPr>
      <w:r>
        <w:rPr>
          <w:rFonts w:ascii="Arial" w:eastAsia="Arial" w:hAnsi="Arial" w:cs="Arial"/>
          <w:b/>
          <w:sz w:val="24"/>
          <w:szCs w:val="24"/>
        </w:rPr>
        <w:t xml:space="preserve"> Annual Review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The Parties shall hold an annual Review Meeting on a date to be agreed between the Parties or, in the absence of such agreement, within thirty (30) Working Days o</w:t>
      </w:r>
      <w:r>
        <w:rPr>
          <w:rFonts w:ascii="Arial" w:eastAsia="Arial" w:hAnsi="Arial" w:cs="Arial"/>
          <w:sz w:val="24"/>
          <w:szCs w:val="24"/>
        </w:rPr>
        <w:t xml:space="preserve">f the anniversary of the Operational Service Date. The annual Review Meeting will be attended by the buyer Senior Responsible Owner and the Contract Management Representatives.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In respect of the period under review, the buyer will take into account in the Review Meeting any matters it considers necessary, including: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(a) the Supplier’s performance in respect of the KPIs (including any relevant KPIs trends analysis and whether the</w:t>
      </w:r>
      <w:r>
        <w:rPr>
          <w:rFonts w:ascii="Arial" w:eastAsia="Arial" w:hAnsi="Arial" w:cs="Arial"/>
          <w:sz w:val="24"/>
          <w:szCs w:val="24"/>
        </w:rPr>
        <w:t xml:space="preserve"> KPIs reflect improvements in the Services over the Term and any efficiency gains made by the Supplier);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(b) any changes which may need to be made to the Services; and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(c) future requirements in relation to the Services.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 The buyer shall prepare a repo</w:t>
      </w:r>
      <w:r>
        <w:rPr>
          <w:rFonts w:ascii="Arial" w:eastAsia="Arial" w:hAnsi="Arial" w:cs="Arial"/>
          <w:sz w:val="24"/>
          <w:szCs w:val="24"/>
        </w:rPr>
        <w:t>rt of its findings from the annual Review Meeting and discuss with the Supplier how any proposed changes to the Agreement and/or to the Services shall be addressed. Any Contract Changes to be implemented in accordance with this Paragraph shall be implement</w:t>
      </w:r>
      <w:r>
        <w:rPr>
          <w:rFonts w:ascii="Arial" w:eastAsia="Arial" w:hAnsi="Arial" w:cs="Arial"/>
          <w:sz w:val="24"/>
          <w:szCs w:val="24"/>
        </w:rPr>
        <w:t xml:space="preserve">ed in accordance with the Change Control Procedure. </w:t>
      </w:r>
    </w:p>
    <w:p w:rsidR="001E2AF4" w:rsidRDefault="001E2AF4">
      <w:pPr>
        <w:spacing w:after="0" w:line="240" w:lineRule="auto"/>
        <w:rPr>
          <w:rFonts w:ascii="Arial" w:eastAsia="Arial" w:hAnsi="Arial" w:cs="Arial"/>
          <w:b/>
          <w:sz w:val="24"/>
          <w:szCs w:val="24"/>
        </w:rPr>
      </w:pPr>
    </w:p>
    <w:p w:rsidR="001E2AF4" w:rsidRDefault="00F03CD6">
      <w:pPr>
        <w:spacing w:after="0" w:line="240" w:lineRule="auto"/>
        <w:rPr>
          <w:rFonts w:ascii="Arial" w:eastAsia="Arial" w:hAnsi="Arial" w:cs="Arial"/>
          <w:b/>
          <w:sz w:val="24"/>
          <w:szCs w:val="24"/>
        </w:rPr>
      </w:pPr>
      <w:r>
        <w:rPr>
          <w:rFonts w:ascii="Arial" w:eastAsia="Arial" w:hAnsi="Arial" w:cs="Arial"/>
          <w:b/>
          <w:sz w:val="24"/>
          <w:szCs w:val="24"/>
        </w:rPr>
        <w:t xml:space="preserve">Quarterly Review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The Parties shall hold a quarterly Review Meeting, on a date to be agreed between the Parties. The quarterly Review Meeting will be attended by the </w:t>
      </w:r>
      <w:proofErr w:type="spellStart"/>
      <w:r>
        <w:rPr>
          <w:rFonts w:ascii="Arial" w:eastAsia="Arial" w:hAnsi="Arial" w:cs="Arial"/>
          <w:sz w:val="24"/>
          <w:szCs w:val="24"/>
        </w:rPr>
        <w:t>buyers’s</w:t>
      </w:r>
      <w:proofErr w:type="spellEnd"/>
      <w:r>
        <w:rPr>
          <w:rFonts w:ascii="Arial" w:eastAsia="Arial" w:hAnsi="Arial" w:cs="Arial"/>
          <w:sz w:val="24"/>
          <w:szCs w:val="24"/>
        </w:rPr>
        <w:t xml:space="preserve"> Commercial Manager and Cont</w:t>
      </w:r>
      <w:r>
        <w:rPr>
          <w:rFonts w:ascii="Arial" w:eastAsia="Arial" w:hAnsi="Arial" w:cs="Arial"/>
          <w:sz w:val="24"/>
          <w:szCs w:val="24"/>
        </w:rPr>
        <w:t xml:space="preserve">ract Manager and the Contract Management Representatives.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 In respect of the period under review, the buyer will take into account in the Review Meeting any matters it considers necessary, including: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(a) overall performance against KPIs;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(b) volume tre</w:t>
      </w:r>
      <w:r>
        <w:rPr>
          <w:rFonts w:ascii="Arial" w:eastAsia="Arial" w:hAnsi="Arial" w:cs="Arial"/>
          <w:sz w:val="24"/>
          <w:szCs w:val="24"/>
        </w:rPr>
        <w:t xml:space="preserve">nds/general trend analysis;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(c) compliance and satisfaction levels;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(d) sustainability strategy and performance;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(e) business continuity issues and updates;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(f) proposals for improvements;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(g) financial stability;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lastRenderedPageBreak/>
        <w:t xml:space="preserve">(h) risk assessments; and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any security issues and the Security Management Plan.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The quarterly Review Meeting shall be fully </w:t>
      </w:r>
      <w:proofErr w:type="spellStart"/>
      <w:r>
        <w:rPr>
          <w:rFonts w:ascii="Arial" w:eastAsia="Arial" w:hAnsi="Arial" w:cs="Arial"/>
          <w:sz w:val="24"/>
          <w:szCs w:val="24"/>
        </w:rPr>
        <w:t>minuted</w:t>
      </w:r>
      <w:proofErr w:type="spellEnd"/>
      <w:r>
        <w:rPr>
          <w:rFonts w:ascii="Arial" w:eastAsia="Arial" w:hAnsi="Arial" w:cs="Arial"/>
          <w:sz w:val="24"/>
          <w:szCs w:val="24"/>
        </w:rPr>
        <w:t xml:space="preserve"> by the Supplier. The prepared minutes shall be circulated by the Supplier to all attendees of the meeting, the buy Representative and any other </w:t>
      </w:r>
      <w:r>
        <w:rPr>
          <w:rFonts w:ascii="Arial" w:eastAsia="Arial" w:hAnsi="Arial" w:cs="Arial"/>
          <w:sz w:val="24"/>
          <w:szCs w:val="24"/>
        </w:rPr>
        <w:t xml:space="preserve">recipients agreed at the meeting. The minutes of each quarter’s Review Meeting will be agreed between the Supplier Representative and the buyer Representative within 14 days of initial circulation. </w:t>
      </w:r>
    </w:p>
    <w:p w:rsidR="001E2AF4" w:rsidRDefault="001E2AF4">
      <w:pPr>
        <w:spacing w:after="0" w:line="240" w:lineRule="auto"/>
        <w:rPr>
          <w:rFonts w:ascii="Arial" w:eastAsia="Arial" w:hAnsi="Arial" w:cs="Arial"/>
          <w:b/>
          <w:sz w:val="24"/>
          <w:szCs w:val="24"/>
        </w:rPr>
      </w:pPr>
    </w:p>
    <w:p w:rsidR="001E2AF4" w:rsidRDefault="00F03CD6">
      <w:pPr>
        <w:spacing w:after="0" w:line="240" w:lineRule="auto"/>
        <w:rPr>
          <w:rFonts w:ascii="Arial" w:eastAsia="Arial" w:hAnsi="Arial" w:cs="Arial"/>
          <w:b/>
          <w:sz w:val="24"/>
          <w:szCs w:val="24"/>
        </w:rPr>
      </w:pPr>
      <w:r>
        <w:rPr>
          <w:rFonts w:ascii="Arial" w:eastAsia="Arial" w:hAnsi="Arial" w:cs="Arial"/>
          <w:b/>
          <w:sz w:val="24"/>
          <w:szCs w:val="24"/>
        </w:rPr>
        <w:t xml:space="preserve">Monthly Review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 A monthly Review Meeting will be held o</w:t>
      </w:r>
      <w:r>
        <w:rPr>
          <w:rFonts w:ascii="Arial" w:eastAsia="Arial" w:hAnsi="Arial" w:cs="Arial"/>
          <w:sz w:val="24"/>
          <w:szCs w:val="24"/>
        </w:rPr>
        <w:t xml:space="preserve">n a date to be agreed between the Parties. The monthly Review Meeting will be attended by the Buyer’s Commercial Manager and Contract Manager and the Contract Management Representatives.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In respect of the period under review, the buyer will take into acc</w:t>
      </w:r>
      <w:r>
        <w:rPr>
          <w:rFonts w:ascii="Arial" w:eastAsia="Arial" w:hAnsi="Arial" w:cs="Arial"/>
          <w:sz w:val="24"/>
          <w:szCs w:val="24"/>
        </w:rPr>
        <w:t xml:space="preserve">ount in the Review Meeting any matters it considers necessary, including: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(a) the progress of the contract;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(b) the Management Information; and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(c) any problems which have arisen in the preceding months.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The monthly Review Meetings must be fully </w:t>
      </w:r>
      <w:proofErr w:type="spellStart"/>
      <w:r>
        <w:rPr>
          <w:rFonts w:ascii="Arial" w:eastAsia="Arial" w:hAnsi="Arial" w:cs="Arial"/>
          <w:sz w:val="24"/>
          <w:szCs w:val="24"/>
        </w:rPr>
        <w:t>minut</w:t>
      </w:r>
      <w:r>
        <w:rPr>
          <w:rFonts w:ascii="Arial" w:eastAsia="Arial" w:hAnsi="Arial" w:cs="Arial"/>
          <w:sz w:val="24"/>
          <w:szCs w:val="24"/>
        </w:rPr>
        <w:t>ed</w:t>
      </w:r>
      <w:proofErr w:type="spellEnd"/>
      <w:r>
        <w:rPr>
          <w:rFonts w:ascii="Arial" w:eastAsia="Arial" w:hAnsi="Arial" w:cs="Arial"/>
          <w:sz w:val="24"/>
          <w:szCs w:val="24"/>
        </w:rPr>
        <w:t xml:space="preserve"> by the Supplier. The prepared minutes shall be circulated by the Supplier to all attendees of the Review Meeting and also to the buyer Representative and any other recipients agreed at the meeting. The minutes of each month’s Review Meeting will be agre</w:t>
      </w:r>
      <w:r>
        <w:rPr>
          <w:rFonts w:ascii="Arial" w:eastAsia="Arial" w:hAnsi="Arial" w:cs="Arial"/>
          <w:sz w:val="24"/>
          <w:szCs w:val="24"/>
        </w:rPr>
        <w:t xml:space="preserve">ed between the Supplier Representative and the buyer Representative within 10 days of initial circulation. </w:t>
      </w:r>
    </w:p>
    <w:p w:rsidR="001E2AF4" w:rsidRDefault="001E2AF4">
      <w:pPr>
        <w:spacing w:after="0" w:line="240" w:lineRule="auto"/>
        <w:rPr>
          <w:rFonts w:ascii="Arial" w:eastAsia="Arial" w:hAnsi="Arial" w:cs="Arial"/>
          <w:b/>
          <w:sz w:val="24"/>
          <w:szCs w:val="24"/>
        </w:rPr>
      </w:pPr>
    </w:p>
    <w:p w:rsidR="001E2AF4" w:rsidRDefault="00F03CD6">
      <w:pPr>
        <w:spacing w:after="0" w:line="240" w:lineRule="auto"/>
        <w:rPr>
          <w:rFonts w:ascii="Arial" w:eastAsia="Arial" w:hAnsi="Arial" w:cs="Arial"/>
          <w:b/>
          <w:sz w:val="24"/>
          <w:szCs w:val="24"/>
        </w:rPr>
      </w:pPr>
      <w:r>
        <w:rPr>
          <w:rFonts w:ascii="Arial" w:eastAsia="Arial" w:hAnsi="Arial" w:cs="Arial"/>
          <w:b/>
          <w:sz w:val="24"/>
          <w:szCs w:val="24"/>
        </w:rPr>
        <w:t xml:space="preserve">Weekly Review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A weekly Review Meeting will be held, on an agreed day of each week between the Parties. The weekly Review Meeting will be attended </w:t>
      </w:r>
      <w:r>
        <w:rPr>
          <w:rFonts w:ascii="Arial" w:eastAsia="Arial" w:hAnsi="Arial" w:cs="Arial"/>
          <w:sz w:val="24"/>
          <w:szCs w:val="24"/>
        </w:rPr>
        <w:t xml:space="preserve">by the Supplier Representative, the buyer Representative and any other day to day contract managers of the buyer and may take the form of a weekly telephone conference.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 In respect of the period under review, the Authority will take into account in the R</w:t>
      </w:r>
      <w:r>
        <w:rPr>
          <w:rFonts w:ascii="Arial" w:eastAsia="Arial" w:hAnsi="Arial" w:cs="Arial"/>
          <w:sz w:val="24"/>
          <w:szCs w:val="24"/>
        </w:rPr>
        <w:t xml:space="preserve">eview Meeting any matters it considers necessary, including: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(d) contract progress;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(e) any problems which have arisen in the preceding weeks; and </w:t>
      </w:r>
    </w:p>
    <w:p w:rsidR="001E2AF4" w:rsidRDefault="00F03CD6">
      <w:pPr>
        <w:spacing w:after="0" w:line="240" w:lineRule="auto"/>
        <w:rPr>
          <w:rFonts w:ascii="Arial" w:eastAsia="Arial" w:hAnsi="Arial" w:cs="Arial"/>
          <w:sz w:val="24"/>
          <w:szCs w:val="24"/>
        </w:rPr>
      </w:pPr>
      <w:r>
        <w:rPr>
          <w:rFonts w:ascii="Arial" w:eastAsia="Arial" w:hAnsi="Arial" w:cs="Arial"/>
          <w:sz w:val="24"/>
          <w:szCs w:val="24"/>
        </w:rPr>
        <w:t xml:space="preserve">(f) jointly managing a weekly issues and risk log to be updated at these meetings. </w:t>
      </w:r>
    </w:p>
    <w:p w:rsidR="001E2AF4" w:rsidRDefault="001E2AF4">
      <w:pPr>
        <w:spacing w:after="0" w:line="240" w:lineRule="auto"/>
        <w:rPr>
          <w:rFonts w:ascii="Arial" w:eastAsia="Arial" w:hAnsi="Arial" w:cs="Arial"/>
          <w:sz w:val="24"/>
          <w:szCs w:val="24"/>
        </w:rPr>
      </w:pPr>
    </w:p>
    <w:p w:rsidR="001E2AF4" w:rsidRDefault="00F03CD6">
      <w:pPr>
        <w:spacing w:after="0" w:line="240" w:lineRule="auto"/>
        <w:rPr>
          <w:rFonts w:ascii="Arial" w:eastAsia="Arial" w:hAnsi="Arial" w:cs="Arial"/>
        </w:rPr>
      </w:pPr>
      <w:r>
        <w:rPr>
          <w:rFonts w:ascii="Arial" w:eastAsia="Arial" w:hAnsi="Arial" w:cs="Arial"/>
          <w:sz w:val="24"/>
          <w:szCs w:val="24"/>
        </w:rPr>
        <w:t xml:space="preserve">The weekly review is </w:t>
      </w:r>
      <w:r>
        <w:rPr>
          <w:rFonts w:ascii="Arial" w:eastAsia="Arial" w:hAnsi="Arial" w:cs="Arial"/>
          <w:sz w:val="24"/>
          <w:szCs w:val="24"/>
        </w:rPr>
        <w:t xml:space="preserve">not required to be </w:t>
      </w:r>
      <w:proofErr w:type="spellStart"/>
      <w:r>
        <w:rPr>
          <w:rFonts w:ascii="Arial" w:eastAsia="Arial" w:hAnsi="Arial" w:cs="Arial"/>
          <w:sz w:val="24"/>
          <w:szCs w:val="24"/>
        </w:rPr>
        <w:t>minuted</w:t>
      </w:r>
      <w:proofErr w:type="spellEnd"/>
      <w:r>
        <w:rPr>
          <w:rFonts w:ascii="Arial" w:eastAsia="Arial" w:hAnsi="Arial" w:cs="Arial"/>
          <w:sz w:val="24"/>
          <w:szCs w:val="24"/>
        </w:rPr>
        <w:t xml:space="preserve"> however any actions being taken forward should be agreed in writing or using the issues log as a record. </w:t>
      </w:r>
    </w:p>
    <w:sectPr w:rsidR="001E2AF4" w:rsidSect="003D25C9">
      <w:headerReference w:type="default" r:id="rId8"/>
      <w:footerReference w:type="default" r:id="rId9"/>
      <w:pgSz w:w="11906" w:h="16838"/>
      <w:pgMar w:top="1440" w:right="1440" w:bottom="1440" w:left="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CD6" w:rsidRDefault="00F03CD6">
      <w:pPr>
        <w:spacing w:after="0" w:line="240" w:lineRule="auto"/>
      </w:pPr>
      <w:r>
        <w:separator/>
      </w:r>
    </w:p>
  </w:endnote>
  <w:endnote w:type="continuationSeparator" w:id="0">
    <w:p w:rsidR="00F03CD6" w:rsidRDefault="00F0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AF4" w:rsidRDefault="00F03CD6">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1E2AF4" w:rsidRDefault="00F03CD6">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CD6" w:rsidRDefault="00F03CD6">
      <w:pPr>
        <w:spacing w:after="0" w:line="240" w:lineRule="auto"/>
      </w:pPr>
      <w:r>
        <w:separator/>
      </w:r>
    </w:p>
  </w:footnote>
  <w:footnote w:type="continuationSeparator" w:id="0">
    <w:p w:rsidR="00F03CD6" w:rsidRDefault="00F03C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AF4" w:rsidRDefault="00F03CD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rsidR="001E2AF4" w:rsidRDefault="00F03CD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1E2AF4" w:rsidRDefault="00F03CD6">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32E"/>
    <w:multiLevelType w:val="multilevel"/>
    <w:tmpl w:val="0EDA147A"/>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F4"/>
    <w:rsid w:val="001E2AF4"/>
    <w:rsid w:val="003D25C9"/>
    <w:rsid w:val="00F03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42AC5-B3F8-481F-BD40-7F555DCE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50E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9750EF"/>
    <w:pPr>
      <w:widowControl w:val="0"/>
      <w:spacing w:before="120" w:after="120" w:line="240" w:lineRule="auto"/>
      <w:contextualSpacing/>
    </w:pPr>
    <w:rPr>
      <w:rFonts w:ascii="Arial" w:hAnsi="Arial" w:cs="Arial"/>
      <w:sz w:val="24"/>
      <w:szCs w:val="24"/>
    </w:rPr>
  </w:style>
  <w:style w:type="character" w:customStyle="1" w:styleId="ListParagraphChar">
    <w:name w:val="List Paragraph Char"/>
    <w:basedOn w:val="DefaultParagraphFont"/>
    <w:link w:val="ListParagraph"/>
    <w:uiPriority w:val="34"/>
    <w:rsid w:val="009750EF"/>
    <w:rPr>
      <w:rFonts w:ascii="Arial" w:eastAsia="Calibri" w:hAnsi="Arial" w:cs="Arial"/>
      <w:sz w:val="24"/>
      <w:szCs w:val="24"/>
      <w:lang w:eastAsia="en-GB"/>
    </w:rPr>
  </w:style>
  <w:style w:type="table" w:customStyle="1" w:styleId="6">
    <w:name w:val="6"/>
    <w:basedOn w:val="TableNormal"/>
    <w:rsid w:val="009750EF"/>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EF"/>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lno15haCo4Vj95bbRmVBUlfZAQ==">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1395</Words>
  <Characters>7957</Characters>
  <Application>Microsoft Office Word</Application>
  <DocSecurity>0</DocSecurity>
  <Lines>66</Lines>
  <Paragraphs>18</Paragraphs>
  <ScaleCrop>false</ScaleCrop>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Gavin Scott</cp:lastModifiedBy>
  <cp:revision>2</cp:revision>
  <dcterms:created xsi:type="dcterms:W3CDTF">2023-10-19T13:20:00Z</dcterms:created>
  <dcterms:modified xsi:type="dcterms:W3CDTF">2023-10-19T13:20:00Z</dcterms:modified>
</cp:coreProperties>
</file>